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5CEEAA87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>
        <w:rPr>
          <w:rFonts w:ascii="Arial" w:hAnsi="Arial" w:cs="Arial"/>
          <w:sz w:val="24"/>
          <w:szCs w:val="24"/>
        </w:rPr>
        <w:t>6bis-e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DB4B9B">
        <w:rPr>
          <w:rFonts w:ascii="Arial" w:hAnsi="Arial" w:cs="Arial"/>
          <w:sz w:val="24"/>
          <w:szCs w:val="24"/>
        </w:rPr>
        <w:t>05469</w:t>
      </w:r>
    </w:p>
    <w:p w14:paraId="7E41CB01" w14:textId="77777777" w:rsidR="00897C12" w:rsidRPr="00C5513F" w:rsidRDefault="00897C12" w:rsidP="00897C12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Online,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April 17</w:t>
      </w:r>
      <w:r w:rsidRPr="00E13633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April 26</w:t>
      </w:r>
      <w:r w:rsidRPr="00E13633">
        <w:rPr>
          <w:rFonts w:ascii="Arial" w:hAnsi="Arial" w:cs="Arial"/>
          <w:sz w:val="24"/>
          <w:szCs w:val="24"/>
          <w:lang w:eastAsia="zh-CN"/>
        </w:rPr>
        <w:t>, 202</w:t>
      </w:r>
      <w:r>
        <w:rPr>
          <w:rFonts w:ascii="Arial" w:hAnsi="Arial" w:cs="Arial"/>
          <w:sz w:val="24"/>
          <w:szCs w:val="24"/>
          <w:lang w:eastAsia="zh-CN"/>
        </w:rPr>
        <w:t>3</w:t>
      </w:r>
    </w:p>
    <w:p w14:paraId="5440AA66" w14:textId="77777777" w:rsid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753851D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771E76">
        <w:rPr>
          <w:rFonts w:ascii="Arial" w:hAnsi="Arial" w:cs="Arial"/>
          <w:sz w:val="24"/>
          <w:lang w:val="en-US"/>
        </w:rPr>
        <w:t xml:space="preserve">Discussions on demodulation requirements for non-collocated </w:t>
      </w:r>
      <w:r w:rsidR="001C518E">
        <w:rPr>
          <w:rFonts w:ascii="Arial" w:hAnsi="Arial" w:cs="Arial"/>
          <w:sz w:val="24"/>
          <w:lang w:val="en-US"/>
        </w:rPr>
        <w:t xml:space="preserve">EN-DC/NR-CA </w:t>
      </w:r>
      <w:r w:rsidR="00771E76">
        <w:rPr>
          <w:rFonts w:ascii="Arial" w:hAnsi="Arial" w:cs="Arial"/>
          <w:sz w:val="24"/>
          <w:lang w:val="en-US"/>
        </w:rPr>
        <w:t>deployment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1372B31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897C12">
        <w:rPr>
          <w:rFonts w:ascii="Arial" w:hAnsi="Arial" w:cs="Arial"/>
          <w:sz w:val="24"/>
          <w:lang w:val="pt-BR"/>
        </w:rPr>
        <w:t>5.</w:t>
      </w:r>
      <w:r w:rsidR="001C518E">
        <w:rPr>
          <w:rFonts w:ascii="Arial" w:hAnsi="Arial" w:cs="Arial"/>
          <w:sz w:val="24"/>
          <w:lang w:val="pt-BR"/>
        </w:rPr>
        <w:t>12.4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0B1DC95B" w14:textId="01B905E5" w:rsidR="00FC0890" w:rsidRDefault="001C518E" w:rsidP="00E87145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should start to discuss the demodulation requirements for non-collocated EN-DC/NR-CA deployment in this meeting. In this paper we will provide our </w:t>
      </w:r>
      <w:r w:rsidR="004931BF">
        <w:rPr>
          <w:rFonts w:eastAsiaTheme="minorEastAsia"/>
          <w:lang w:eastAsia="zh-CN"/>
        </w:rPr>
        <w:t>general views on related demodulation requirements.</w:t>
      </w:r>
    </w:p>
    <w:p w14:paraId="10C268BA" w14:textId="7FEB3AF6" w:rsidR="00EB4196" w:rsidRDefault="004931BF" w:rsidP="005574E1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bookmarkEnd w:id="2"/>
    <w:p w14:paraId="60556547" w14:textId="77777777" w:rsidR="001E1966" w:rsidRDefault="001E1966" w:rsidP="00B277E2">
      <w:pPr>
        <w:spacing w:afterLines="50" w:after="120"/>
        <w:jc w:val="both"/>
        <w:rPr>
          <w:rFonts w:eastAsiaTheme="minorEastAsia"/>
          <w:lang w:eastAsia="zh-CN"/>
        </w:rPr>
      </w:pPr>
    </w:p>
    <w:p w14:paraId="724BA8D6" w14:textId="440CF093" w:rsidR="001E1966" w:rsidRDefault="001E1966" w:rsidP="00B277E2">
      <w:pPr>
        <w:spacing w:afterLines="50" w:after="120"/>
        <w:jc w:val="both"/>
        <w:rPr>
          <w:rFonts w:eastAsiaTheme="minorEastAsia"/>
          <w:b/>
          <w:u w:val="single"/>
          <w:lang w:eastAsia="zh-CN"/>
        </w:rPr>
      </w:pPr>
      <w:r w:rsidRPr="001E1966">
        <w:rPr>
          <w:rFonts w:eastAsiaTheme="minorEastAsia" w:hint="eastAsia"/>
          <w:b/>
          <w:u w:val="single"/>
          <w:lang w:eastAsia="zh-CN"/>
        </w:rPr>
        <w:t>U</w:t>
      </w:r>
      <w:r w:rsidRPr="001E1966">
        <w:rPr>
          <w:rFonts w:eastAsiaTheme="minorEastAsia"/>
          <w:b/>
          <w:u w:val="single"/>
          <w:lang w:eastAsia="zh-CN"/>
        </w:rPr>
        <w:t xml:space="preserve">E type </w:t>
      </w:r>
    </w:p>
    <w:p w14:paraId="5D84AA33" w14:textId="0D5599A7" w:rsidR="00BA600E" w:rsidRDefault="001E1966" w:rsidP="00B277E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type which can apply to non-collocated EN-DC/NR CA is still on-going discussion in RF session. Type 1 summaries the architecture of each UE type:</w:t>
      </w:r>
    </w:p>
    <w:p w14:paraId="4582496F" w14:textId="2CD1F9C3" w:rsidR="00BA600E" w:rsidRPr="00BA600E" w:rsidRDefault="00BA600E" w:rsidP="00BA600E">
      <w:pPr>
        <w:spacing w:afterLines="5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2-1: </w:t>
      </w:r>
      <w:r w:rsidRPr="00BA600E">
        <w:rPr>
          <w:rFonts w:eastAsiaTheme="minorEastAsia" w:hint="eastAsia"/>
          <w:b/>
          <w:lang w:eastAsia="zh-CN"/>
        </w:rPr>
        <w:t>S</w:t>
      </w:r>
      <w:r w:rsidRPr="00BA600E">
        <w:rPr>
          <w:rFonts w:eastAsiaTheme="minorEastAsia"/>
          <w:b/>
          <w:lang w:eastAsia="zh-CN"/>
        </w:rPr>
        <w:t>ummary of architecture of each UE type</w:t>
      </w:r>
    </w:p>
    <w:tbl>
      <w:tblPr>
        <w:tblW w:w="9776" w:type="dxa"/>
        <w:jc w:val="center"/>
        <w:tblLook w:val="04A0" w:firstRow="1" w:lastRow="0" w:firstColumn="1" w:lastColumn="0" w:noHBand="0" w:noVBand="1"/>
      </w:tblPr>
      <w:tblGrid>
        <w:gridCol w:w="563"/>
        <w:gridCol w:w="528"/>
        <w:gridCol w:w="298"/>
        <w:gridCol w:w="501"/>
        <w:gridCol w:w="659"/>
        <w:gridCol w:w="753"/>
        <w:gridCol w:w="492"/>
        <w:gridCol w:w="723"/>
        <w:gridCol w:w="1080"/>
        <w:gridCol w:w="4179"/>
      </w:tblGrid>
      <w:tr w:rsidR="001E1966" w:rsidRPr="001E1966" w14:paraId="158C84C7" w14:textId="77777777" w:rsidTr="001E1966">
        <w:trPr>
          <w:trHeight w:val="7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85F4F30" w14:textId="77777777" w:rsidR="001E1966" w:rsidRPr="001E1966" w:rsidRDefault="001E1966">
            <w:pPr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  <w:t>UE</w:t>
            </w:r>
          </w:p>
          <w:p w14:paraId="1B6DAB8C" w14:textId="77777777" w:rsidR="001E1966" w:rsidRPr="001E1966" w:rsidRDefault="001E1966">
            <w:pPr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95ADBCC" w14:textId="77777777" w:rsidR="001E1966" w:rsidRPr="001E1966" w:rsidRDefault="001E1966">
            <w:pPr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</w:p>
          <w:p w14:paraId="0DAEF4F5" w14:textId="77777777" w:rsidR="001E1966" w:rsidRPr="001E1966" w:rsidRDefault="001E1966">
            <w:pPr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CC#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BF8184C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antenna</w:t>
            </w: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br/>
              <w:t>/ LNA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7C8E56A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Mixer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115EA21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Analog</w:t>
            </w:r>
          </w:p>
          <w:p w14:paraId="40C3A691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BB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2CD9D375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#Rx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91F916" w14:textId="77777777" w:rsidR="001E1966" w:rsidRPr="001E1966" w:rsidRDefault="001E1966">
            <w:pPr>
              <w:rPr>
                <w:rFonts w:eastAsia="Yu Mincho" w:cs="Times New Roman"/>
                <w:b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b/>
                <w:color w:val="000000"/>
                <w:sz w:val="16"/>
                <w:szCs w:val="16"/>
                <w:lang w:eastAsia="ja-JP"/>
              </w:rPr>
              <w:t>NRCA/</w:t>
            </w:r>
          </w:p>
          <w:p w14:paraId="6A0D82B4" w14:textId="77777777" w:rsidR="001E1966" w:rsidRPr="001E1966" w:rsidRDefault="001E1966">
            <w:pPr>
              <w:rPr>
                <w:rFonts w:eastAsia="Yu Mincho" w:cs="Times New Roman"/>
                <w:b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b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235C18B2" w14:textId="77777777" w:rsidR="001E1966" w:rsidRPr="001E1966" w:rsidRDefault="001E1966">
            <w:pPr>
              <w:rPr>
                <w:rFonts w:eastAsia="Yu Mincho" w:cs="Times New Roman"/>
                <w:b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b/>
                <w:color w:val="000000"/>
                <w:sz w:val="16"/>
                <w:szCs w:val="16"/>
                <w:lang w:eastAsia="ja-JP"/>
              </w:rPr>
              <w:t>power</w:t>
            </w:r>
          </w:p>
          <w:p w14:paraId="1F2C2E52" w14:textId="77777777" w:rsidR="001E1966" w:rsidRPr="001E1966" w:rsidRDefault="001E1966">
            <w:pPr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imbalance</w:t>
            </w:r>
          </w:p>
        </w:tc>
        <w:tc>
          <w:tcPr>
            <w:tcW w:w="4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CF9C877" w14:textId="77777777" w:rsidR="001E1966" w:rsidRPr="001E1966" w:rsidRDefault="001E1966">
            <w:pPr>
              <w:rPr>
                <w:rFonts w:eastAsia="宋体" w:cs="Times New Roman"/>
                <w:b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color w:val="000000"/>
                <w:sz w:val="16"/>
                <w:szCs w:val="16"/>
              </w:rPr>
              <w:t>comment</w:t>
            </w:r>
          </w:p>
        </w:tc>
      </w:tr>
      <w:tr w:rsidR="001E1966" w:rsidRPr="001E1966" w14:paraId="5DF51FDD" w14:textId="77777777" w:rsidTr="001E1966">
        <w:trPr>
          <w:trHeight w:val="70"/>
          <w:jc w:val="center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9066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6652E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48488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D21C3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4</w:t>
            </w:r>
          </w:p>
          <w:p w14:paraId="2AC4ECD7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B405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CFB55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2CBB7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EB2B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NRCA</w:t>
            </w:r>
          </w:p>
          <w:p w14:paraId="01D3B99A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3E86B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25dB</w:t>
            </w: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br/>
              <w:t>full range</w:t>
            </w:r>
          </w:p>
        </w:tc>
        <w:tc>
          <w:tcPr>
            <w:tcW w:w="4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80F71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Reuse of baseline architecture restricted to 2Rx/band but need 2LO frequencies</w:t>
            </w:r>
          </w:p>
        </w:tc>
      </w:tr>
      <w:tr w:rsidR="001E1966" w:rsidRPr="001E1966" w14:paraId="1C176E95" w14:textId="77777777" w:rsidTr="001E1966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5BDF" w14:textId="77777777" w:rsidR="001E1966" w:rsidRPr="001E1966" w:rsidRDefault="001E1966">
            <w:pPr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533C8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05B37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4BD6" w14:textId="77777777" w:rsidR="001E1966" w:rsidRPr="001E1966" w:rsidRDefault="001E1966">
            <w:pPr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21826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5479E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93BC2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66A1" w14:textId="77777777" w:rsidR="001E1966" w:rsidRPr="001E1966" w:rsidRDefault="001E1966">
            <w:pPr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0B9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4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41B4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</w:tr>
      <w:tr w:rsidR="001E1966" w:rsidRPr="001E1966" w14:paraId="1366B971" w14:textId="77777777" w:rsidTr="001E1966">
        <w:trPr>
          <w:trHeight w:val="70"/>
          <w:jc w:val="center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1BF3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  <w:t>[3a]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F209B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2A04B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C29C0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6FB0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B6A9C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BAF1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161FA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6&lt;P≤25dB</w:t>
            </w: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89706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Reuse of baseline RFFE architecture adding 2LO/BB/Rx and RF split after 2 LNAs out of 4 =&gt; common AGC on LNA =&gt; 25dB partial range</w:t>
            </w:r>
          </w:p>
        </w:tc>
      </w:tr>
      <w:tr w:rsidR="001E1966" w:rsidRPr="001E1966" w14:paraId="7672278F" w14:textId="77777777" w:rsidTr="001E1966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EBFB" w14:textId="77777777" w:rsidR="001E1966" w:rsidRPr="001E1966" w:rsidRDefault="001E1966">
            <w:pPr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E468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5D06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D70BF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B0064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CE3B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4F00" w14:textId="77777777" w:rsidR="001E1966" w:rsidRPr="001E1966" w:rsidRDefault="001E1966">
            <w:pPr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9B39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4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CD06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</w:tr>
      <w:tr w:rsidR="001E1966" w:rsidRPr="001E1966" w14:paraId="3654A9A0" w14:textId="77777777" w:rsidTr="001E1966">
        <w:trPr>
          <w:trHeight w:val="70"/>
          <w:jc w:val="center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84A0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  <w:t>[3b]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0A259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12154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br/>
              <w:t>shared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843B2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9D5A4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59D1E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45A4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NRCA</w:t>
            </w:r>
          </w:p>
          <w:p w14:paraId="084171D5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8B645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6&lt;P≤25dB</w:t>
            </w: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br/>
              <w:t>partial range</w:t>
            </w:r>
          </w:p>
        </w:tc>
        <w:tc>
          <w:tcPr>
            <w:tcW w:w="4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55041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Reuse of baseline RFFE architecture adding 2LO/BB/Rx and RF split after all 4 LNAs =&gt; common AGC on LNA =&gt; 25dB partial range</w:t>
            </w:r>
          </w:p>
        </w:tc>
      </w:tr>
      <w:tr w:rsidR="001E1966" w:rsidRPr="001E1966" w14:paraId="4A002A98" w14:textId="77777777" w:rsidTr="001E1966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3B0F" w14:textId="77777777" w:rsidR="001E1966" w:rsidRPr="001E1966" w:rsidRDefault="001E1966">
            <w:pPr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A9C8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6BF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9161A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BFAE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3670E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4CB1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FC85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4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221B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</w:tr>
      <w:tr w:rsidR="001E1966" w:rsidRPr="001E1966" w14:paraId="7D150645" w14:textId="77777777" w:rsidTr="001E1966">
        <w:trPr>
          <w:trHeight w:val="70"/>
          <w:jc w:val="center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D952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  <w:t>[4a]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3D8EF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20DE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7A889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6</w:t>
            </w:r>
          </w:p>
          <w:p w14:paraId="7EE958F9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7340E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4D0A3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49EA2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8725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B4532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25dB</w:t>
            </w: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br/>
              <w:t>full range</w:t>
            </w:r>
          </w:p>
        </w:tc>
        <w:tc>
          <w:tcPr>
            <w:tcW w:w="4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A7631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Requires 6 antennas and LNA =&gt; is it compatible with smartphone? (for which frequency range), FWA only</w:t>
            </w:r>
          </w:p>
        </w:tc>
      </w:tr>
      <w:tr w:rsidR="001E1966" w:rsidRPr="001E1966" w14:paraId="5668D9F2" w14:textId="77777777" w:rsidTr="001E1966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886B" w14:textId="77777777" w:rsidR="001E1966" w:rsidRPr="001E1966" w:rsidRDefault="001E1966">
            <w:pPr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3462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A6054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505C" w14:textId="77777777" w:rsidR="001E1966" w:rsidRPr="001E1966" w:rsidRDefault="001E1966">
            <w:pPr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84BC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D353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CE560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85FE" w14:textId="77777777" w:rsidR="001E1966" w:rsidRPr="001E1966" w:rsidRDefault="001E1966">
            <w:pPr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2D3F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4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D122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</w:tr>
      <w:tr w:rsidR="001E1966" w:rsidRPr="001E1966" w14:paraId="52E53003" w14:textId="77777777" w:rsidTr="001E1966">
        <w:trPr>
          <w:trHeight w:val="70"/>
          <w:jc w:val="center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F587" w14:textId="77777777" w:rsidR="001E1966" w:rsidRPr="001E1966" w:rsidRDefault="001E1966">
            <w:pPr>
              <w:jc w:val="center"/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  <w:t>[4b]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102FF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CF15D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45906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8</w:t>
            </w:r>
          </w:p>
          <w:p w14:paraId="38B805A9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DED01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F337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45322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0423" w14:textId="77777777" w:rsidR="001E1966" w:rsidRPr="001E1966" w:rsidRDefault="001E1966">
            <w:pPr>
              <w:jc w:val="center"/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NRCA</w:t>
            </w:r>
          </w:p>
          <w:p w14:paraId="23B982D1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4613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25dB</w:t>
            </w: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br/>
              <w:t>full range</w:t>
            </w:r>
          </w:p>
        </w:tc>
        <w:tc>
          <w:tcPr>
            <w:tcW w:w="4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8F895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Requires 8 antennas and LNA =&gt; is it compatible with smartphone? (for which frequency range), FWA only</w:t>
            </w:r>
          </w:p>
        </w:tc>
      </w:tr>
      <w:tr w:rsidR="001E1966" w:rsidRPr="001E1966" w14:paraId="1FAEC938" w14:textId="77777777" w:rsidTr="001E1966">
        <w:trPr>
          <w:trHeight w:val="7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D2A9" w14:textId="77777777" w:rsidR="001E1966" w:rsidRPr="001E1966" w:rsidRDefault="001E1966">
            <w:pPr>
              <w:rPr>
                <w:rFonts w:eastAsia="宋体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62A2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18E09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B70C" w14:textId="77777777" w:rsidR="001E1966" w:rsidRPr="001E1966" w:rsidRDefault="001E1966">
            <w:pPr>
              <w:rPr>
                <w:rFonts w:eastAsia="Yu Mincho" w:cs="Times New Roman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54803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87049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6827" w14:textId="77777777" w:rsidR="001E1966" w:rsidRPr="001E1966" w:rsidRDefault="001E1966">
            <w:pPr>
              <w:jc w:val="center"/>
              <w:rPr>
                <w:rFonts w:eastAsia="宋体" w:cs="Times New Roman"/>
                <w:color w:val="000000"/>
                <w:sz w:val="16"/>
                <w:szCs w:val="16"/>
              </w:rPr>
            </w:pPr>
            <w:r w:rsidRPr="001E1966">
              <w:rPr>
                <w:rFonts w:eastAsia="宋体" w:cs="Times New Roman"/>
                <w:color w:val="000000"/>
                <w:sz w:val="16"/>
                <w:szCs w:val="16"/>
              </w:rPr>
              <w:t>4Rx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C85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07AD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4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5E1F" w14:textId="77777777" w:rsidR="001E1966" w:rsidRPr="001E1966" w:rsidRDefault="001E1966">
            <w:pPr>
              <w:rPr>
                <w:rFonts w:eastAsia="宋体" w:cs="Times New Roman"/>
                <w:color w:val="000000"/>
                <w:sz w:val="16"/>
                <w:szCs w:val="16"/>
              </w:rPr>
            </w:pPr>
          </w:p>
        </w:tc>
      </w:tr>
    </w:tbl>
    <w:p w14:paraId="5B990D2B" w14:textId="53994AC8" w:rsidR="001E1966" w:rsidRDefault="001E1966" w:rsidP="00B277E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7BD1D32" w14:textId="2AC36B0E" w:rsidR="00BA600E" w:rsidRDefault="00BA600E" w:rsidP="00B277E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Type 2 has been confirmed as one candidate implementation for non-collocated EN-DC/CA deployment and type 3,4 are still under discussions, it is proposed to take type 2 UE as 1</w:t>
      </w:r>
      <w:r w:rsidRPr="00BA600E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priority and other UE types depends on the progress of RF discussions.</w:t>
      </w:r>
    </w:p>
    <w:p w14:paraId="51B6D2E7" w14:textId="2E4F36B2" w:rsidR="00BA600E" w:rsidRPr="00BA600E" w:rsidRDefault="00BA600E" w:rsidP="00BA600E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BA600E">
        <w:rPr>
          <w:rFonts w:eastAsiaTheme="minorEastAsia"/>
          <w:b/>
          <w:lang w:eastAsia="zh-CN"/>
        </w:rPr>
        <w:t>Proposal 1: Take type 2 UE as 1</w:t>
      </w:r>
      <w:r w:rsidRPr="00BA600E">
        <w:rPr>
          <w:rFonts w:eastAsiaTheme="minorEastAsia"/>
          <w:b/>
          <w:vertAlign w:val="superscript"/>
          <w:lang w:eastAsia="zh-CN"/>
        </w:rPr>
        <w:t>st</w:t>
      </w:r>
      <w:r w:rsidRPr="00BA600E">
        <w:rPr>
          <w:rFonts w:eastAsiaTheme="minorEastAsia"/>
          <w:b/>
          <w:lang w:eastAsia="zh-CN"/>
        </w:rPr>
        <w:t xml:space="preserve"> </w:t>
      </w:r>
      <w:r w:rsidR="00B36300">
        <w:rPr>
          <w:rFonts w:eastAsiaTheme="minorEastAsia"/>
          <w:b/>
          <w:lang w:eastAsia="zh-CN"/>
        </w:rPr>
        <w:t xml:space="preserve">priority, </w:t>
      </w:r>
      <w:r w:rsidRPr="00BA600E">
        <w:rPr>
          <w:rFonts w:eastAsiaTheme="minorEastAsia"/>
          <w:b/>
          <w:lang w:eastAsia="zh-CN"/>
        </w:rPr>
        <w:t>other UE types depends o</w:t>
      </w:r>
      <w:r w:rsidR="00777A6B">
        <w:rPr>
          <w:rFonts w:eastAsiaTheme="minorEastAsia"/>
          <w:b/>
          <w:lang w:eastAsia="zh-CN"/>
        </w:rPr>
        <w:t>n the progress of RF discussion</w:t>
      </w:r>
      <w:r w:rsidRPr="00BA600E">
        <w:rPr>
          <w:rFonts w:eastAsiaTheme="minorEastAsia"/>
          <w:b/>
          <w:lang w:eastAsia="zh-CN"/>
        </w:rPr>
        <w:t>.</w:t>
      </w:r>
    </w:p>
    <w:p w14:paraId="7AB28260" w14:textId="49368944" w:rsidR="00BA600E" w:rsidRDefault="00BA600E" w:rsidP="00B277E2">
      <w:pPr>
        <w:spacing w:afterLines="50" w:after="120"/>
        <w:jc w:val="both"/>
        <w:rPr>
          <w:rFonts w:eastAsiaTheme="minorEastAsia"/>
          <w:lang w:eastAsia="zh-CN"/>
        </w:rPr>
      </w:pPr>
    </w:p>
    <w:p w14:paraId="23506162" w14:textId="2FC9E8D5" w:rsidR="00777A6B" w:rsidRDefault="00777A6B" w:rsidP="00B277E2">
      <w:pPr>
        <w:spacing w:afterLines="50" w:after="120"/>
        <w:jc w:val="both"/>
        <w:rPr>
          <w:rFonts w:eastAsiaTheme="minorEastAsia"/>
          <w:b/>
          <w:u w:val="single"/>
          <w:lang w:eastAsia="zh-CN"/>
        </w:rPr>
      </w:pPr>
      <w:r w:rsidRPr="00777A6B">
        <w:rPr>
          <w:rFonts w:eastAsiaTheme="minorEastAsia"/>
          <w:b/>
          <w:u w:val="single"/>
          <w:lang w:eastAsia="zh-CN"/>
        </w:rPr>
        <w:t xml:space="preserve">Impact on demod parts </w:t>
      </w:r>
    </w:p>
    <w:p w14:paraId="6FF5EF65" w14:textId="2733351E" w:rsidR="00777A6B" w:rsidRDefault="00777A6B" w:rsidP="00B277E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Type 2/4 UE have two separate receiving chains for each CC which means there is no interference across the two CCs. From demodulation perspective, there is no difference compared to normal EN/DC and CA deployment. No demodulation requirements should be considered for such type UE.</w:t>
      </w:r>
    </w:p>
    <w:p w14:paraId="77699EB2" w14:textId="1F437621" w:rsidR="00777A6B" w:rsidRPr="00777A6B" w:rsidRDefault="00777A6B" w:rsidP="00B277E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However, for Type 3 UE, since stronger CC and weaker CC shares one AGC which is always</w:t>
      </w:r>
      <w:r w:rsidR="000A6F2F">
        <w:rPr>
          <w:rFonts w:eastAsiaTheme="minorEastAsia"/>
          <w:lang w:eastAsia="zh-CN"/>
        </w:rPr>
        <w:t xml:space="preserve"> adjusted including both power gain and phase on the slot boundary, the last symbol of weaker CC is distorted due to the misalignment of arrival of two CCs. That </w:t>
      </w:r>
      <w:r w:rsidR="006637F6">
        <w:rPr>
          <w:rFonts w:eastAsiaTheme="minorEastAsia"/>
          <w:lang w:eastAsia="zh-CN"/>
        </w:rPr>
        <w:t xml:space="preserve">can </w:t>
      </w:r>
      <w:bookmarkStart w:id="5" w:name="_GoBack"/>
      <w:bookmarkEnd w:id="5"/>
      <w:r w:rsidR="000A6F2F">
        <w:rPr>
          <w:rFonts w:eastAsiaTheme="minorEastAsia"/>
          <w:lang w:eastAsia="zh-CN"/>
        </w:rPr>
        <w:t>degrade the PDSCH performance which should be considered.</w:t>
      </w:r>
    </w:p>
    <w:p w14:paraId="48EDE27D" w14:textId="29EBACD8" w:rsidR="00777A6B" w:rsidRPr="000A6F2F" w:rsidRDefault="000A6F2F" w:rsidP="00B277E2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0A6F2F">
        <w:rPr>
          <w:rFonts w:eastAsiaTheme="minorEastAsia" w:hint="eastAsia"/>
          <w:b/>
          <w:lang w:eastAsia="zh-CN"/>
        </w:rPr>
        <w:t>O</w:t>
      </w:r>
      <w:r w:rsidRPr="000A6F2F">
        <w:rPr>
          <w:rFonts w:eastAsiaTheme="minorEastAsia"/>
          <w:b/>
          <w:lang w:eastAsia="zh-CN"/>
        </w:rPr>
        <w:t>bservation 1: Compared to normal EN-DC/CA deployment, there is no performance impact for type 2/4 UE.</w:t>
      </w:r>
    </w:p>
    <w:p w14:paraId="280D0949" w14:textId="6858805C" w:rsidR="000A6F2F" w:rsidRPr="000A6F2F" w:rsidRDefault="000A6F2F" w:rsidP="000A6F2F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0A6F2F">
        <w:rPr>
          <w:rFonts w:eastAsiaTheme="minorEastAsia" w:hint="eastAsia"/>
          <w:b/>
          <w:lang w:eastAsia="zh-CN"/>
        </w:rPr>
        <w:t>O</w:t>
      </w:r>
      <w:r w:rsidRPr="000A6F2F">
        <w:rPr>
          <w:rFonts w:eastAsiaTheme="minorEastAsia"/>
          <w:b/>
          <w:lang w:eastAsia="zh-CN"/>
        </w:rPr>
        <w:t>bservation 2: Compared to normal EN-DC/CA deployment, there is large performance impact for type 3 UE.</w:t>
      </w:r>
    </w:p>
    <w:p w14:paraId="29DC15DF" w14:textId="735E3BF0" w:rsidR="000A6F2F" w:rsidRPr="000A6F2F" w:rsidRDefault="000A6F2F" w:rsidP="00B277E2">
      <w:pPr>
        <w:spacing w:afterLines="50" w:after="120"/>
        <w:jc w:val="both"/>
        <w:rPr>
          <w:rFonts w:eastAsiaTheme="minorEastAsia"/>
          <w:lang w:eastAsia="zh-CN"/>
        </w:rPr>
      </w:pPr>
      <w:r w:rsidRPr="000A6F2F">
        <w:rPr>
          <w:rFonts w:eastAsiaTheme="minorEastAsia" w:hint="eastAsia"/>
          <w:lang w:eastAsia="zh-CN"/>
        </w:rPr>
        <w:t>H</w:t>
      </w:r>
      <w:r w:rsidRPr="000A6F2F">
        <w:rPr>
          <w:rFonts w:eastAsiaTheme="minorEastAsia"/>
          <w:lang w:eastAsia="zh-CN"/>
        </w:rPr>
        <w:t>ence, we propose the following:</w:t>
      </w:r>
    </w:p>
    <w:p w14:paraId="6916A55B" w14:textId="00CF4B94" w:rsidR="00777A6B" w:rsidRPr="000A6F2F" w:rsidRDefault="000A6F2F" w:rsidP="00B277E2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BA600E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A600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Don’t define requirements for type 2/4 UE and further discuss how to define requirements for type 3 UE if agreed by RF session.</w:t>
      </w:r>
    </w:p>
    <w:p w14:paraId="0509C8D9" w14:textId="77777777" w:rsidR="00FF243D" w:rsidRDefault="001714AD" w:rsidP="005574E1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Conclusion </w:t>
      </w:r>
    </w:p>
    <w:p w14:paraId="51C167B4" w14:textId="208E9407" w:rsidR="00B465ED" w:rsidRDefault="000A6F2F" w:rsidP="00771E7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 we provide our views on demodulation requirements for non-collocated EN-DC/NR-CA deployment. The </w:t>
      </w:r>
      <w:r w:rsidR="00B36300">
        <w:rPr>
          <w:rFonts w:eastAsiaTheme="minorEastAsia"/>
          <w:lang w:eastAsia="zh-CN"/>
        </w:rPr>
        <w:t>proposals and observations are:</w:t>
      </w:r>
    </w:p>
    <w:p w14:paraId="5CDB6372" w14:textId="77777777" w:rsidR="00B36300" w:rsidRPr="00BA600E" w:rsidRDefault="00B36300" w:rsidP="00B363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BA600E">
        <w:rPr>
          <w:rFonts w:eastAsiaTheme="minorEastAsia"/>
          <w:b/>
          <w:lang w:eastAsia="zh-CN"/>
        </w:rPr>
        <w:t>Proposal 1: Take type 2 UE as 1</w:t>
      </w:r>
      <w:r w:rsidRPr="00BA600E">
        <w:rPr>
          <w:rFonts w:eastAsiaTheme="minorEastAsia"/>
          <w:b/>
          <w:vertAlign w:val="superscript"/>
          <w:lang w:eastAsia="zh-CN"/>
        </w:rPr>
        <w:t>st</w:t>
      </w:r>
      <w:r w:rsidRPr="00BA600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priority, </w:t>
      </w:r>
      <w:r w:rsidRPr="00BA600E">
        <w:rPr>
          <w:rFonts w:eastAsiaTheme="minorEastAsia"/>
          <w:b/>
          <w:lang w:eastAsia="zh-CN"/>
        </w:rPr>
        <w:t>other UE types depends o</w:t>
      </w:r>
      <w:r>
        <w:rPr>
          <w:rFonts w:eastAsiaTheme="minorEastAsia"/>
          <w:b/>
          <w:lang w:eastAsia="zh-CN"/>
        </w:rPr>
        <w:t>n the progress of RF discussion</w:t>
      </w:r>
      <w:r w:rsidRPr="00BA600E">
        <w:rPr>
          <w:rFonts w:eastAsiaTheme="minorEastAsia"/>
          <w:b/>
          <w:lang w:eastAsia="zh-CN"/>
        </w:rPr>
        <w:t>.</w:t>
      </w:r>
    </w:p>
    <w:p w14:paraId="6782E32E" w14:textId="77777777" w:rsidR="00B36300" w:rsidRPr="000A6F2F" w:rsidRDefault="00B36300" w:rsidP="00B363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0A6F2F">
        <w:rPr>
          <w:rFonts w:eastAsiaTheme="minorEastAsia" w:hint="eastAsia"/>
          <w:b/>
          <w:lang w:eastAsia="zh-CN"/>
        </w:rPr>
        <w:t>O</w:t>
      </w:r>
      <w:r w:rsidRPr="000A6F2F">
        <w:rPr>
          <w:rFonts w:eastAsiaTheme="minorEastAsia"/>
          <w:b/>
          <w:lang w:eastAsia="zh-CN"/>
        </w:rPr>
        <w:t>bservation 1: Compared to normal EN-DC/CA deployment, there is no performance impact for type 2/4 UE.</w:t>
      </w:r>
    </w:p>
    <w:p w14:paraId="23524297" w14:textId="77777777" w:rsidR="00B36300" w:rsidRPr="000A6F2F" w:rsidRDefault="00B36300" w:rsidP="00B363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0A6F2F">
        <w:rPr>
          <w:rFonts w:eastAsiaTheme="minorEastAsia" w:hint="eastAsia"/>
          <w:b/>
          <w:lang w:eastAsia="zh-CN"/>
        </w:rPr>
        <w:t>O</w:t>
      </w:r>
      <w:r w:rsidRPr="000A6F2F">
        <w:rPr>
          <w:rFonts w:eastAsiaTheme="minorEastAsia"/>
          <w:b/>
          <w:lang w:eastAsia="zh-CN"/>
        </w:rPr>
        <w:t>bservation 2: Compared to normal EN-DC/CA deployment, there is large performance impact for type 3 UE.</w:t>
      </w:r>
    </w:p>
    <w:p w14:paraId="340239AE" w14:textId="13F8180D" w:rsidR="00F8069A" w:rsidRPr="00B36300" w:rsidRDefault="00B36300" w:rsidP="00B363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BA600E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A600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Don’t define requirements for type 2/4 UE and further discuss how to define requirements for type 3 UE if agreed by RF session.</w:t>
      </w:r>
    </w:p>
    <w:sectPr w:rsidR="00F8069A" w:rsidRPr="00B3630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A09A2" w14:textId="77777777" w:rsidR="00EB0887" w:rsidRDefault="00EB0887">
      <w:r>
        <w:separator/>
      </w:r>
    </w:p>
  </w:endnote>
  <w:endnote w:type="continuationSeparator" w:id="0">
    <w:p w14:paraId="50521140" w14:textId="77777777" w:rsidR="00EB0887" w:rsidRDefault="00EB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8AF6F" w14:textId="77777777" w:rsidR="00EB0887" w:rsidRDefault="00EB0887">
      <w:r>
        <w:separator/>
      </w:r>
    </w:p>
  </w:footnote>
  <w:footnote w:type="continuationSeparator" w:id="0">
    <w:p w14:paraId="0C8218BA" w14:textId="77777777" w:rsidR="00EB0887" w:rsidRDefault="00EB0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262"/>
    <w:multiLevelType w:val="hybridMultilevel"/>
    <w:tmpl w:val="8F228068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8" w15:restartNumberingAfterBreak="0">
    <w:nsid w:val="611A6762"/>
    <w:multiLevelType w:val="hybridMultilevel"/>
    <w:tmpl w:val="B038E7A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4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13"/>
  </w:num>
  <w:num w:numId="12">
    <w:abstractNumId w:val="10"/>
  </w:num>
  <w:num w:numId="13">
    <w:abstractNumId w:val="12"/>
  </w:num>
  <w:num w:numId="14">
    <w:abstractNumId w:val="0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A6F2F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18E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6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4D1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1BF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37F6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1E7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77A6B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2558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7E2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30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00E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3F0C"/>
    <w:rsid w:val="00DB4B9B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87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5008"/>
    <w:rsid w:val="00F06B58"/>
    <w:rsid w:val="00F06E1D"/>
    <w:rsid w:val="00F074B4"/>
    <w:rsid w:val="00F076F4"/>
    <w:rsid w:val="00F10B16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ED34DE16-C916-4515-9548-C580C6AD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8FEB1-E557-43D6-81CC-AD4B6192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30</cp:revision>
  <cp:lastPrinted>2009-04-22T01:01:00Z</cp:lastPrinted>
  <dcterms:created xsi:type="dcterms:W3CDTF">2023-02-17T12:28:00Z</dcterms:created>
  <dcterms:modified xsi:type="dcterms:W3CDTF">2023-04-10T13:36:00Z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(3)DUlSR5WgHXnw7MiYK18AtPHoUhpePB0TaNrk8iYhtS9Wi7gJ4WgufyDndqc9W+FG/a8zbawu
2TMnPbxAxl3/tTgzzjsR5r0kxP5x1BjQ/M2XvUH6p28P8y1eaJsT+U1Sqvwr5vGJ1+G9rTM1
0f9nmiTESke2uIn0tRcZzYgxAkOc9SWibVbcRzaAvcHMrcVfdJ/pzlgDHt8ZukBJK66PLd1P
YDx4tmHqK0YG6+Qd8h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BVqx2lX8bOEaTDfTgIeCAUlkMuC6EQBeGE1HljpwrgpyG6YzGC4BXl
FIK5o6Bi27gZ97vCAVRvHRBhUdCVTLMphN4md+Z7kFo2W3G+T+cTuRHGDX02ebZa5/6Il1PR
HAH5Yarqy4QLNm0l/iGAOQ+d2XoeWKd3GkAF+8MhU/OTFWfCxjUIL/MwWVwkIz7CsaCVfQuY
RliwIZoCcV/y3gTGRCqqO6mCH0w9tDFJ3Rgr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EXo7yKCYHj37K6BSNSfDykNcdqrg45DXMZ0Y
R845slbAFLvNTjfr3xMm8N6/rF4R5KxoZT+lNq7G7RhJezuNA/o=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1681114476</vt:lpwstr>
  </property>
</Properties>
</file>